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B0181" w:rsidRPr="0005686A" w:rsidRDefault="0005686A" w:rsidP="00056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05686A">
        <w:rPr>
          <w:b/>
          <w:bCs/>
        </w:rPr>
        <w:t>DOSSIER – CHAPITRE 1</w:t>
      </w:r>
    </w:p>
    <w:p w:rsidR="0005686A" w:rsidRDefault="0005686A"/>
    <w:p w:rsidR="0005686A" w:rsidRPr="0005686A" w:rsidRDefault="0005686A">
      <w:pPr>
        <w:rPr>
          <w:b/>
          <w:bCs/>
          <w:sz w:val="40"/>
          <w:szCs w:val="40"/>
        </w:rPr>
      </w:pPr>
      <w:r w:rsidRPr="0005686A">
        <w:rPr>
          <w:b/>
          <w:bCs/>
          <w:sz w:val="40"/>
          <w:szCs w:val="40"/>
          <w:highlight w:val="lightGray"/>
        </w:rPr>
        <w:t>CONNAISSANCES</w:t>
      </w:r>
      <w:r w:rsidRPr="0005686A">
        <w:rPr>
          <w:b/>
          <w:bCs/>
          <w:sz w:val="40"/>
          <w:szCs w:val="40"/>
        </w:rPr>
        <w:t xml:space="preserve"> </w:t>
      </w:r>
    </w:p>
    <w:p w:rsidR="0005686A" w:rsidRDefault="0005686A"/>
    <w:p w:rsidR="00190DF4" w:rsidRDefault="00190DF4" w:rsidP="00332352">
      <w:pPr>
        <w:pStyle w:val="Paragraphedeliste"/>
        <w:numPr>
          <w:ilvl w:val="0"/>
          <w:numId w:val="3"/>
        </w:numPr>
        <w:jc w:val="both"/>
      </w:pPr>
      <w:r w:rsidRPr="00190DF4">
        <w:t xml:space="preserve">Quelle est la différence entre la </w:t>
      </w:r>
      <w:r w:rsidRPr="00190DF4">
        <w:rPr>
          <w:b/>
          <w:bCs/>
        </w:rPr>
        <w:t>conception objective</w:t>
      </w:r>
      <w:r w:rsidRPr="00190DF4">
        <w:t xml:space="preserve"> et la </w:t>
      </w:r>
      <w:r w:rsidRPr="00190DF4">
        <w:rPr>
          <w:b/>
          <w:bCs/>
        </w:rPr>
        <w:t>conception subjective</w:t>
      </w:r>
      <w:r w:rsidRPr="00190DF4">
        <w:t xml:space="preserve"> du droit commercial ?</w:t>
      </w:r>
    </w:p>
    <w:p w:rsidR="00190DF4" w:rsidRDefault="00190DF4" w:rsidP="00332352">
      <w:pPr>
        <w:pStyle w:val="Paragraphedeliste"/>
        <w:numPr>
          <w:ilvl w:val="0"/>
          <w:numId w:val="3"/>
        </w:numPr>
        <w:jc w:val="both"/>
      </w:pPr>
      <w:r w:rsidRPr="00190DF4">
        <w:t xml:space="preserve">Comment l'article L121-1 du Code de commerce définit-il un </w:t>
      </w:r>
      <w:r w:rsidRPr="00190DF4">
        <w:rPr>
          <w:b/>
          <w:bCs/>
        </w:rPr>
        <w:t>commerçant</w:t>
      </w:r>
      <w:r w:rsidRPr="00190DF4">
        <w:t xml:space="preserve"> ?</w:t>
      </w:r>
    </w:p>
    <w:p w:rsidR="00190DF4" w:rsidRDefault="00190DF4" w:rsidP="00332352">
      <w:pPr>
        <w:pStyle w:val="Paragraphedeliste"/>
        <w:numPr>
          <w:ilvl w:val="0"/>
          <w:numId w:val="3"/>
        </w:numPr>
        <w:jc w:val="both"/>
      </w:pPr>
      <w:r w:rsidRPr="00190DF4">
        <w:t xml:space="preserve">Qu'est-ce qu'un </w:t>
      </w:r>
      <w:r w:rsidRPr="00190DF4">
        <w:rPr>
          <w:b/>
          <w:bCs/>
        </w:rPr>
        <w:t>acte de commerce par nature</w:t>
      </w:r>
      <w:r w:rsidRPr="00190DF4">
        <w:t xml:space="preserve"> et sur quel article du Code de commerce repose cette énumération ?</w:t>
      </w:r>
    </w:p>
    <w:p w:rsidR="00190DF4" w:rsidRDefault="00190DF4" w:rsidP="00332352">
      <w:pPr>
        <w:pStyle w:val="Paragraphedeliste"/>
        <w:numPr>
          <w:ilvl w:val="0"/>
          <w:numId w:val="3"/>
        </w:numPr>
        <w:jc w:val="both"/>
      </w:pPr>
      <w:r w:rsidRPr="00190DF4">
        <w:t>Quelles sont les trois conditions cumulatives pour qu'un achat de bien meuble soit qualifié d'acte de commerce ?</w:t>
      </w:r>
    </w:p>
    <w:p w:rsidR="00190DF4" w:rsidRDefault="00190DF4" w:rsidP="00332352">
      <w:pPr>
        <w:pStyle w:val="Paragraphedeliste"/>
        <w:numPr>
          <w:ilvl w:val="0"/>
          <w:numId w:val="3"/>
        </w:numPr>
        <w:jc w:val="both"/>
      </w:pPr>
      <w:r w:rsidRPr="00190DF4">
        <w:t xml:space="preserve">Quelle est la particularité des </w:t>
      </w:r>
      <w:r w:rsidRPr="00190DF4">
        <w:rPr>
          <w:b/>
          <w:bCs/>
        </w:rPr>
        <w:t>actes de commerce par la forme</w:t>
      </w:r>
      <w:r w:rsidRPr="00190DF4">
        <w:t xml:space="preserve"> ? Citez les deux exemples principaux.</w:t>
      </w:r>
    </w:p>
    <w:p w:rsidR="00190DF4" w:rsidRDefault="00190DF4" w:rsidP="00332352">
      <w:pPr>
        <w:pStyle w:val="Paragraphedeliste"/>
        <w:numPr>
          <w:ilvl w:val="0"/>
          <w:numId w:val="3"/>
        </w:numPr>
        <w:jc w:val="both"/>
      </w:pPr>
      <w:r w:rsidRPr="00190DF4">
        <w:t>Expliquez la théorie de l'</w:t>
      </w:r>
      <w:r w:rsidRPr="00190DF4">
        <w:rPr>
          <w:b/>
          <w:bCs/>
        </w:rPr>
        <w:t>accessoire commercial</w:t>
      </w:r>
      <w:r w:rsidRPr="00190DF4">
        <w:t>.</w:t>
      </w:r>
    </w:p>
    <w:p w:rsidR="00190DF4" w:rsidRDefault="00190DF4" w:rsidP="00332352">
      <w:pPr>
        <w:pStyle w:val="Paragraphedeliste"/>
        <w:numPr>
          <w:ilvl w:val="0"/>
          <w:numId w:val="3"/>
        </w:numPr>
        <w:jc w:val="both"/>
      </w:pPr>
      <w:r w:rsidRPr="00190DF4">
        <w:t xml:space="preserve">Qu'est-ce qu'un </w:t>
      </w:r>
      <w:r w:rsidRPr="00190DF4">
        <w:rPr>
          <w:b/>
          <w:bCs/>
        </w:rPr>
        <w:t>acte mixte</w:t>
      </w:r>
      <w:r w:rsidRPr="00190DF4">
        <w:t xml:space="preserve"> et quelle est la règle principale concernant la compétence juridique pour cet acte ?</w:t>
      </w:r>
    </w:p>
    <w:p w:rsidR="00190DF4" w:rsidRDefault="00190DF4" w:rsidP="00332352">
      <w:pPr>
        <w:pStyle w:val="Paragraphedeliste"/>
        <w:numPr>
          <w:ilvl w:val="0"/>
          <w:numId w:val="3"/>
        </w:numPr>
        <w:jc w:val="both"/>
      </w:pPr>
      <w:r w:rsidRPr="00190DF4">
        <w:t xml:space="preserve">En quoi consiste la </w:t>
      </w:r>
      <w:r w:rsidRPr="00190DF4">
        <w:rPr>
          <w:b/>
          <w:bCs/>
        </w:rPr>
        <w:t>liberté de la preuve</w:t>
      </w:r>
      <w:r w:rsidRPr="00190DF4">
        <w:t xml:space="preserve"> en droit commercial et à qui profite-t-elle ?</w:t>
      </w:r>
    </w:p>
    <w:p w:rsidR="00190DF4" w:rsidRDefault="00190DF4" w:rsidP="00332352">
      <w:pPr>
        <w:pStyle w:val="Paragraphedeliste"/>
        <w:numPr>
          <w:ilvl w:val="0"/>
          <w:numId w:val="3"/>
        </w:numPr>
        <w:jc w:val="both"/>
      </w:pPr>
      <w:r w:rsidRPr="00190DF4">
        <w:t xml:space="preserve">Qu'est-ce que la </w:t>
      </w:r>
      <w:r w:rsidRPr="00190DF4">
        <w:rPr>
          <w:b/>
          <w:bCs/>
        </w:rPr>
        <w:t>solidarité commerciale</w:t>
      </w:r>
      <w:r w:rsidRPr="00190DF4">
        <w:t xml:space="preserve"> et comment se distingue-t-elle du droit civil ?</w:t>
      </w:r>
    </w:p>
    <w:p w:rsidR="00190DF4" w:rsidRPr="00190DF4" w:rsidRDefault="00190DF4" w:rsidP="00332352">
      <w:pPr>
        <w:pStyle w:val="Paragraphedeliste"/>
        <w:numPr>
          <w:ilvl w:val="0"/>
          <w:numId w:val="3"/>
        </w:numPr>
        <w:jc w:val="both"/>
      </w:pPr>
      <w:r w:rsidRPr="00190DF4">
        <w:t xml:space="preserve">Quel est le délai de </w:t>
      </w:r>
      <w:r w:rsidRPr="00190DF4">
        <w:rPr>
          <w:b/>
          <w:bCs/>
        </w:rPr>
        <w:t>prescription</w:t>
      </w:r>
      <w:r w:rsidRPr="00190DF4">
        <w:t xml:space="preserve"> de droit commun pour les obligations nées entre commerçants ?</w:t>
      </w:r>
    </w:p>
    <w:p w:rsidR="0005686A" w:rsidRDefault="0005686A"/>
    <w:p w:rsidR="0005686A" w:rsidRDefault="0005686A"/>
    <w:p w:rsidR="0005686A" w:rsidRPr="0005686A" w:rsidRDefault="0005686A">
      <w:pPr>
        <w:rPr>
          <w:b/>
          <w:bCs/>
          <w:sz w:val="40"/>
          <w:szCs w:val="40"/>
          <w:highlight w:val="lightGray"/>
        </w:rPr>
      </w:pPr>
      <w:r w:rsidRPr="0005686A">
        <w:rPr>
          <w:b/>
          <w:bCs/>
          <w:sz w:val="40"/>
          <w:szCs w:val="40"/>
          <w:highlight w:val="lightGray"/>
        </w:rPr>
        <w:t>APPLICATION</w:t>
      </w:r>
      <w:r w:rsidR="00D30F85">
        <w:rPr>
          <w:b/>
          <w:bCs/>
          <w:sz w:val="40"/>
          <w:szCs w:val="40"/>
          <w:highlight w:val="lightGray"/>
        </w:rPr>
        <w:t>S</w:t>
      </w:r>
    </w:p>
    <w:p w:rsidR="0005686A" w:rsidRDefault="0005686A"/>
    <w:p w:rsidR="00D30F85" w:rsidRPr="00D30F85" w:rsidRDefault="00D30F85" w:rsidP="00332352">
      <w:pPr>
        <w:pStyle w:val="NormalWeb"/>
        <w:jc w:val="both"/>
        <w:rPr>
          <w:b/>
          <w:bCs/>
          <w:u w:val="single"/>
        </w:rPr>
      </w:pPr>
      <w:r w:rsidRPr="00D30F85">
        <w:rPr>
          <w:b/>
          <w:bCs/>
          <w:u w:val="single"/>
        </w:rPr>
        <w:t xml:space="preserve">CAS </w:t>
      </w:r>
      <w:r>
        <w:rPr>
          <w:b/>
          <w:bCs/>
          <w:u w:val="single"/>
        </w:rPr>
        <w:t xml:space="preserve">PRATIQUE </w:t>
      </w:r>
      <w:r w:rsidRPr="00D30F85">
        <w:rPr>
          <w:b/>
          <w:bCs/>
          <w:u w:val="single"/>
        </w:rPr>
        <w:t xml:space="preserve">N°1 </w:t>
      </w:r>
    </w:p>
    <w:p w:rsidR="0002491F" w:rsidRDefault="0002491F" w:rsidP="00332352">
      <w:pPr>
        <w:pStyle w:val="NormalWeb"/>
        <w:jc w:val="both"/>
      </w:pPr>
      <w:r>
        <w:t xml:space="preserve">La société </w:t>
      </w:r>
      <w:r>
        <w:rPr>
          <w:b/>
          <w:bCs/>
        </w:rPr>
        <w:t>"Trait-Vite"</w:t>
      </w:r>
      <w:r>
        <w:t>, une SARL spécialisée dans la livraison rapide, est confrontée aux situations suivantes :</w:t>
      </w:r>
    </w:p>
    <w:p w:rsidR="0002491F" w:rsidRDefault="0002491F" w:rsidP="00332352">
      <w:pPr>
        <w:pStyle w:val="NormalWeb"/>
        <w:numPr>
          <w:ilvl w:val="0"/>
          <w:numId w:val="4"/>
        </w:numPr>
        <w:jc w:val="both"/>
      </w:pPr>
      <w:r>
        <w:t xml:space="preserve">Pour les besoins de son activité, le gérant de la SARL achète un nouveau </w:t>
      </w:r>
      <w:r>
        <w:rPr>
          <w:b/>
          <w:bCs/>
        </w:rPr>
        <w:t>camion de livraison</w:t>
      </w:r>
      <w:r>
        <w:t xml:space="preserve"> auprès d'un concessionnaire.</w:t>
      </w:r>
    </w:p>
    <w:p w:rsidR="0002491F" w:rsidRDefault="0002491F" w:rsidP="00332352">
      <w:pPr>
        <w:pStyle w:val="NormalWeb"/>
        <w:numPr>
          <w:ilvl w:val="0"/>
          <w:numId w:val="4"/>
        </w:numPr>
        <w:jc w:val="both"/>
      </w:pPr>
      <w:r>
        <w:t xml:space="preserve">Pour régler une facture à un fournisseur de pneus, le gérant signe une </w:t>
      </w:r>
      <w:r>
        <w:rPr>
          <w:b/>
          <w:bCs/>
        </w:rPr>
        <w:t>lettre de change</w:t>
      </w:r>
      <w:r>
        <w:t xml:space="preserve"> (une traite).</w:t>
      </w:r>
    </w:p>
    <w:p w:rsidR="0002491F" w:rsidRDefault="0002491F" w:rsidP="00332352">
      <w:pPr>
        <w:pStyle w:val="NormalWeb"/>
        <w:numPr>
          <w:ilvl w:val="0"/>
          <w:numId w:val="4"/>
        </w:numPr>
        <w:jc w:val="both"/>
      </w:pPr>
      <w:r>
        <w:t xml:space="preserve">La société a acheté un stock de 100 vélos électriques d'occasion à un particulier, avec pour objectif de les </w:t>
      </w:r>
      <w:r>
        <w:rPr>
          <w:b/>
          <w:bCs/>
        </w:rPr>
        <w:t>revendre avec une marge</w:t>
      </w:r>
      <w:r>
        <w:t xml:space="preserve"> de 20% après une révision rapide.</w:t>
      </w:r>
    </w:p>
    <w:p w:rsidR="0002491F" w:rsidRDefault="0002491F" w:rsidP="00332352">
      <w:pPr>
        <w:pStyle w:val="NormalWeb"/>
        <w:numPr>
          <w:ilvl w:val="0"/>
          <w:numId w:val="4"/>
        </w:numPr>
        <w:jc w:val="both"/>
      </w:pPr>
      <w:r>
        <w:t>Le gérant, à titre personnel et pour ses loisirs, achète un voilier.</w:t>
      </w:r>
    </w:p>
    <w:p w:rsidR="0002491F" w:rsidRDefault="0002491F" w:rsidP="00332352">
      <w:pPr>
        <w:pStyle w:val="NormalWeb"/>
        <w:numPr>
          <w:ilvl w:val="0"/>
          <w:numId w:val="4"/>
        </w:numPr>
        <w:jc w:val="both"/>
      </w:pPr>
      <w:r>
        <w:t>Un client particulier conteste une facture de livraison de la société Trait-Vite. Il souhaite porter l'affaire devant le Tribunal de commerce, alors que la société préférerait le Tribunal judiciaire.</w:t>
      </w:r>
    </w:p>
    <w:p w:rsidR="0002491F" w:rsidRPr="0002491F" w:rsidRDefault="0002491F" w:rsidP="00332352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u w:val="single"/>
          <w:lang w:eastAsia="fr-FR"/>
          <w14:ligatures w14:val="none"/>
        </w:rPr>
      </w:pPr>
      <w:r w:rsidRPr="0002491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u w:val="single"/>
          <w:lang w:eastAsia="fr-FR"/>
          <w14:ligatures w14:val="none"/>
        </w:rPr>
        <w:t>Questions du cas pratique</w:t>
      </w:r>
    </w:p>
    <w:p w:rsidR="0002491F" w:rsidRPr="0002491F" w:rsidRDefault="0002491F" w:rsidP="00332352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02491F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Question 1 :</w:t>
      </w:r>
      <w:r w:rsidRPr="0002491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Quelle est la nature juridique de l'achat du camion de livraison par la SARL ?</w:t>
      </w:r>
    </w:p>
    <w:p w:rsidR="0002491F" w:rsidRPr="0002491F" w:rsidRDefault="0002491F" w:rsidP="00332352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02491F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Question 2 :</w:t>
      </w:r>
      <w:r w:rsidRPr="0002491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Comment qualifier l'émission de la lettre de change par le gérant ?</w:t>
      </w:r>
    </w:p>
    <w:p w:rsidR="0002491F" w:rsidRPr="0002491F" w:rsidRDefault="0002491F" w:rsidP="00332352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02491F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lastRenderedPageBreak/>
        <w:t>Question 3 :</w:t>
      </w:r>
      <w:r w:rsidRPr="0002491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L'achat des 100 vélos électriques en vue de la revente constitue-t-il un acte de commerce ?</w:t>
      </w:r>
    </w:p>
    <w:p w:rsidR="0002491F" w:rsidRPr="0002491F" w:rsidRDefault="0002491F" w:rsidP="00332352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02491F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Question 4 :</w:t>
      </w:r>
      <w:r w:rsidRPr="0002491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L'achat du voilier par le gérant pour ses loisirs est-il un acte de commerce ?</w:t>
      </w:r>
    </w:p>
    <w:p w:rsidR="0002491F" w:rsidRPr="0002491F" w:rsidRDefault="0002491F" w:rsidP="00332352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02491F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Question 5 :</w:t>
      </w:r>
      <w:r w:rsidRPr="0002491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Dans le litige avec le client particulier (acte mixte), quelles sont les règles de compétence juridictionnelle applicables ?</w:t>
      </w:r>
    </w:p>
    <w:p w:rsidR="00CC7F67" w:rsidRDefault="00CC7F67"/>
    <w:p w:rsidR="00D30F85" w:rsidRPr="00D30F85" w:rsidRDefault="00D30F85" w:rsidP="00D30F85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u w:val="single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u w:val="single"/>
          <w:lang w:eastAsia="fr-FR"/>
          <w14:ligatures w14:val="none"/>
        </w:rPr>
        <w:t>CAS PRATIQUE N°2</w:t>
      </w:r>
    </w:p>
    <w:p w:rsidR="00D30F85" w:rsidRPr="00D30F85" w:rsidRDefault="00D30F85" w:rsidP="00D30F8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Marc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, agriculteur de profession, décide de diversifier ses revenus. Il réalise les opérations suivantes :</w:t>
      </w:r>
    </w:p>
    <w:p w:rsidR="00D30F85" w:rsidRPr="00D30F85" w:rsidRDefault="00D30F85" w:rsidP="00D30F85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Il achète un stock de 500 bouteilles de vin à un domaine voisin pour les revendre avec une marge lors d'une foire locale.</w:t>
      </w:r>
    </w:p>
    <w:p w:rsidR="00D30F85" w:rsidRPr="00D30F85" w:rsidRDefault="00D30F85" w:rsidP="00D30F85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Pour assurer le transport de ces bouteilles, il signe une </w:t>
      </w: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lettre de change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à l'ordre du transporteur.</w:t>
      </w:r>
    </w:p>
    <w:p w:rsidR="00D30F85" w:rsidRPr="00D30F85" w:rsidRDefault="00D30F85" w:rsidP="00D30F85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Il achète un appartement ancien en centre-ville, le rénove entièrement lui-même, puis le revend deux mois plus tard en réalisant une plus-value importante.</w:t>
      </w:r>
    </w:p>
    <w:p w:rsidR="00D30F85" w:rsidRPr="00D30F85" w:rsidRDefault="00D30F85" w:rsidP="00D30F8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De son côté, </w:t>
      </w: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Sarah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, gérante d'une </w:t>
      </w: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SARL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de conseil informatique : 4. Achète un véhicule utilitaire au nom de sa société pour les déplacements de ses techniciens. 5. Souscrit, à titre personnel, un abonnement de téléphonie mobile auprès d'un opérateur pour ses besoins privés.</w:t>
      </w:r>
    </w:p>
    <w:p w:rsidR="00D30F85" w:rsidRPr="00D30F85" w:rsidRDefault="00794F42" w:rsidP="00D30F85">
      <w:pPr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794F42">
        <w:rPr>
          <w:rFonts w:ascii="Times New Roman" w:eastAsia="Times New Roman" w:hAnsi="Times New Roman" w:cs="Times New Roman"/>
          <w:noProof/>
          <w:kern w:val="0"/>
          <w:lang w:eastAsia="fr-FR"/>
        </w:rPr>
        <w:pict>
          <v:rect id="_x0000_i1026" alt="" style="width:453.15pt;height:.05pt;mso-width-percent:0;mso-height-percent:0;mso-width-percent:0;mso-height-percent:0" o:hrpct="999" o:hralign="center" o:hrstd="t" o:hr="t" fillcolor="#a0a0a0" stroked="f"/>
        </w:pict>
      </w:r>
    </w:p>
    <w:p w:rsidR="00D30F85" w:rsidRPr="00D30F85" w:rsidRDefault="00D30F85" w:rsidP="00D30F8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Question 1 : L'achat-revente de vin par Marc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Analysez l'opération d'achat de vin effectuée par Marc. Peut-elle être qualifiée d'acte de commerce par nature selon l'article L110-1 du Code de commerce ? Le fait qu'il soit agriculteur a-t-il une influence ?</w:t>
      </w:r>
    </w:p>
    <w:p w:rsidR="00D30F85" w:rsidRPr="00D30F85" w:rsidRDefault="00D30F85" w:rsidP="00D30F8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Question 2 : La signature de la lettre de change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Quelle est la nature juridique de la signature de la lettre de change par Marc ? Cette signature lui confère-t-elle la qualité de commerçant ?</w:t>
      </w:r>
    </w:p>
    <w:p w:rsidR="00D30F85" w:rsidRPr="00D30F85" w:rsidRDefault="00D30F85" w:rsidP="00D30F8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Question 3 : L'opération immobilière de Marc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La revente de l'appartement rénové par Marc est-elle un acte de commerce ? Justifiez votre réponse en distinguant les critères de l'achat pour revendre et l'exception liée à l'activité de promoteur.</w:t>
      </w:r>
    </w:p>
    <w:p w:rsidR="00D30F85" w:rsidRPr="00D30F85" w:rsidRDefault="00D30F85" w:rsidP="00D30F8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Question 4 : L'achat du véhicule par la SARL de Sarah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Comment doit-on qualifier l'achat du véhicule utilitaire par la société de Sarah ? Expliquez le mécanisme de l'accessoire qui s'applique ici.</w:t>
      </w:r>
    </w:p>
    <w:p w:rsidR="0005686A" w:rsidRPr="00D30F85" w:rsidRDefault="00D30F85" w:rsidP="00D30F8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Question 5 : L'acte mixte et la preuve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L'abonnement téléphonique souscrit par Sarah pour ses besoins privés constitue-t-il un acte de commerce ? En cas de litige sur une facture impayée, l'opérateur (commerçant) peut-il prouver l'existence de la dette par tout moyen contre Sarah ?</w:t>
      </w:r>
    </w:p>
    <w:p w:rsidR="00D30F85" w:rsidRDefault="00D30F85" w:rsidP="00D30F85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u w:val="single"/>
          <w:lang w:eastAsia="fr-FR"/>
          <w14:ligatures w14:val="none"/>
        </w:rPr>
      </w:pPr>
    </w:p>
    <w:p w:rsidR="00D30F85" w:rsidRDefault="00D30F85" w:rsidP="00D30F85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u w:val="single"/>
          <w:lang w:eastAsia="fr-FR"/>
          <w14:ligatures w14:val="none"/>
        </w:rPr>
      </w:pPr>
    </w:p>
    <w:p w:rsidR="0005686A" w:rsidRPr="00D30F85" w:rsidRDefault="00D30F85" w:rsidP="00D30F85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u w:val="single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u w:val="single"/>
          <w:lang w:eastAsia="fr-FR"/>
          <w14:ligatures w14:val="none"/>
        </w:rPr>
        <w:lastRenderedPageBreak/>
        <w:t xml:space="preserve">CAS PRATIQUE N°3 </w:t>
      </w:r>
    </w:p>
    <w:p w:rsidR="00D30F85" w:rsidRPr="00D30F85" w:rsidRDefault="00D30F85" w:rsidP="00D30F8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La société </w:t>
      </w: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"IMPRIM-3D"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(une SARL dont le siège social est à </w:t>
      </w: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Lyon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) vend une imprimante de précision à </w:t>
      </w: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Monsieur Vallet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, un prothésiste dentaire installé à </w:t>
      </w: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Marseille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. Monsieur Vallet exerce son activité en tant que </w:t>
      </w: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professionnel libéral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(statut civil).</w:t>
      </w:r>
    </w:p>
    <w:p w:rsidR="00D30F85" w:rsidRPr="00D30F85" w:rsidRDefault="00D30F85" w:rsidP="00D30F8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 contrat de vente, d'un montant de 12 000 €, a été signé au cabinet de Monsieur Vallet à Marseille. Ce contrat contient les trois clauses suivantes, rédigées en petits caractères au verso du bon de commande :</w:t>
      </w:r>
    </w:p>
    <w:p w:rsidR="00D30F85" w:rsidRPr="00D30F85" w:rsidRDefault="00D30F85" w:rsidP="00D30F8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Clause n°1 :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« Tout litige relatif à l'exécution ou l'interprétation du présent contrat sera de la compétence exclusive du </w:t>
      </w: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Tribunal de Commerce de Lyon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».</w:t>
      </w:r>
    </w:p>
    <w:p w:rsidR="00D30F85" w:rsidRPr="00D30F85" w:rsidRDefault="00D30F85" w:rsidP="00D30F8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Clause n°2 :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« Les parties s'interdisent de saisir les tribunaux étatiques et s'obligent à soumettre leur différend à un </w:t>
      </w: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arbitre privé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(Clause compromissoire) ».</w:t>
      </w:r>
    </w:p>
    <w:p w:rsidR="00D30F85" w:rsidRPr="00D30F85" w:rsidRDefault="00D30F85" w:rsidP="00D30F8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Clause n°3 :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« En cas de défaut de paiement, une solidarité est présumée entre l'acheteur et ses éventuels associés. »</w:t>
      </w:r>
    </w:p>
    <w:p w:rsidR="00D30F85" w:rsidRPr="00D30F85" w:rsidRDefault="00D30F85" w:rsidP="00D30F8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L'imprimante livrée ne fonctionne pas. Monsieur Vallet refuse de payer le solde de la facture et souhaite obtenir l'annulation de la vente. La société IMPRIM-3D, de son côté, veut obtenir le paiement immédiat.</w:t>
      </w:r>
    </w:p>
    <w:p w:rsidR="00D30F85" w:rsidRPr="00D30F85" w:rsidRDefault="00794F42" w:rsidP="00D30F85">
      <w:pPr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794F42">
        <w:rPr>
          <w:rFonts w:ascii="Times New Roman" w:eastAsia="Times New Roman" w:hAnsi="Times New Roman" w:cs="Times New Roman"/>
          <w:noProof/>
          <w:kern w:val="0"/>
          <w:lang w:eastAsia="fr-FR"/>
        </w:rPr>
        <w:pict>
          <v:rect id="_x0000_i1025" alt="" style="width:453.15pt;height:.05pt;mso-width-percent:0;mso-height-percent:0;mso-width-percent:0;mso-height-percent:0" o:hrpct="999" o:hralign="center" o:hrstd="t" o:hr="t" fillcolor="#a0a0a0" stroked="f"/>
        </w:pict>
      </w:r>
    </w:p>
    <w:p w:rsidR="00D30F85" w:rsidRPr="00D30F85" w:rsidRDefault="00D30F85" w:rsidP="00D30F85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t>QUESTIONS (À traiter selon la méthodologie du cas pratique)</w:t>
      </w:r>
    </w:p>
    <w:p w:rsidR="00D30F85" w:rsidRPr="00D30F85" w:rsidRDefault="00D30F85" w:rsidP="00D30F8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Question 1 :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Quelle est la nature juridique de cet acte pour Monsieur Vallet d'une part, et pour la société IMPRIM-3D d'autre part ? Comment qualifie-t-on ce type d'acte dans son ensemble ?</w:t>
      </w:r>
    </w:p>
    <w:p w:rsidR="00D30F85" w:rsidRPr="00D30F85" w:rsidRDefault="00D30F85" w:rsidP="00D30F8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Question 2 :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Monsieur Vallet décide de prendre l'initiative du procès pour faire annuler la vente. Devant quel(s) tribunal(aux) a-t-il la possibilité d'assigner la société IMPRIM-3D ? Peut-on lui imposer le Tribunal de Commerce ?</w:t>
      </w:r>
    </w:p>
    <w:p w:rsidR="00D30F85" w:rsidRPr="00D30F85" w:rsidRDefault="00D30F85" w:rsidP="00D30F8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Question 3 :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Si la société IMPRIM-3D décide d'assigner Monsieur Vallet en premier pour obtenir le paiement, quel tribunal est alors obligatoirement compétent ? Justifiez votre réponse.</w:t>
      </w:r>
    </w:p>
    <w:p w:rsidR="00D30F85" w:rsidRPr="00D30F85" w:rsidRDefault="00D30F85" w:rsidP="00D30F8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Question 4 :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La </w:t>
      </w: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Clause n°1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(compétence territoriale à Lyon) est-elle valable dans cette situation ? Précisez les conditions de validité d'une telle clause entre un commerçant et un non-commerçant.</w:t>
      </w:r>
    </w:p>
    <w:p w:rsidR="00D30F85" w:rsidRPr="00D30F85" w:rsidRDefault="00D30F85" w:rsidP="00D30F8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Question 5 :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La </w:t>
      </w:r>
      <w:r w:rsidRPr="00D30F8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Clause n°2</w:t>
      </w:r>
      <w:r w:rsidRPr="00D30F8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(clause compromissoire) peut-elle être invoquée par la société IMPRIM-3D pour empêcher Monsieur Vallet d'aller devant un juge public ?</w:t>
      </w:r>
    </w:p>
    <w:p w:rsidR="00D30F85" w:rsidRDefault="00D30F85"/>
    <w:sectPr w:rsidR="00D30F85" w:rsidSect="00002B6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85004"/>
    <w:multiLevelType w:val="multilevel"/>
    <w:tmpl w:val="BBDED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BB766C"/>
    <w:multiLevelType w:val="multilevel"/>
    <w:tmpl w:val="E0607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4356CB"/>
    <w:multiLevelType w:val="hybridMultilevel"/>
    <w:tmpl w:val="5AE800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94F9A"/>
    <w:multiLevelType w:val="multilevel"/>
    <w:tmpl w:val="2E3AE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CD6D9F"/>
    <w:multiLevelType w:val="hybridMultilevel"/>
    <w:tmpl w:val="045ED8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56C7D"/>
    <w:multiLevelType w:val="hybridMultilevel"/>
    <w:tmpl w:val="0896D36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5C2593"/>
    <w:multiLevelType w:val="multilevel"/>
    <w:tmpl w:val="56BE4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1129624">
    <w:abstractNumId w:val="4"/>
  </w:num>
  <w:num w:numId="2" w16cid:durableId="483860652">
    <w:abstractNumId w:val="2"/>
  </w:num>
  <w:num w:numId="3" w16cid:durableId="1817066155">
    <w:abstractNumId w:val="5"/>
  </w:num>
  <w:num w:numId="4" w16cid:durableId="985671900">
    <w:abstractNumId w:val="0"/>
  </w:num>
  <w:num w:numId="5" w16cid:durableId="1781870616">
    <w:abstractNumId w:val="1"/>
  </w:num>
  <w:num w:numId="6" w16cid:durableId="279576755">
    <w:abstractNumId w:val="3"/>
  </w:num>
  <w:num w:numId="7" w16cid:durableId="18781526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C5F"/>
    <w:rsid w:val="00002B61"/>
    <w:rsid w:val="0002491F"/>
    <w:rsid w:val="0005686A"/>
    <w:rsid w:val="00190DF4"/>
    <w:rsid w:val="001C50B5"/>
    <w:rsid w:val="00265F40"/>
    <w:rsid w:val="00332352"/>
    <w:rsid w:val="00416792"/>
    <w:rsid w:val="00794F42"/>
    <w:rsid w:val="00B00143"/>
    <w:rsid w:val="00CC7F67"/>
    <w:rsid w:val="00D30F85"/>
    <w:rsid w:val="00DB0181"/>
    <w:rsid w:val="00F3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A0012"/>
  <w15:chartTrackingRefBased/>
  <w15:docId w15:val="{C8A29245-B155-8645-9607-3D574AE0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link w:val="Titre3Car"/>
    <w:uiPriority w:val="9"/>
    <w:qFormat/>
    <w:rsid w:val="0002491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C7F6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2491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Titre3Car">
    <w:name w:val="Titre 3 Car"/>
    <w:basedOn w:val="Policepardfaut"/>
    <w:link w:val="Titre3"/>
    <w:uiPriority w:val="9"/>
    <w:rsid w:val="0002491F"/>
    <w:rPr>
      <w:rFonts w:ascii="Times New Roman" w:eastAsia="Times New Roman" w:hAnsi="Times New Roman" w:cs="Times New Roman"/>
      <w:b/>
      <w:bCs/>
      <w:kern w:val="0"/>
      <w:sz w:val="27"/>
      <w:szCs w:val="27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987</Words>
  <Characters>5431</Characters>
  <Application>Microsoft Office Word</Application>
  <DocSecurity>0</DocSecurity>
  <Lines>45</Lines>
  <Paragraphs>12</Paragraphs>
  <ScaleCrop>false</ScaleCrop>
  <Company/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 PANSBHAYA</dc:creator>
  <cp:keywords/>
  <dc:description/>
  <cp:lastModifiedBy>Karim PANSBHAYA</cp:lastModifiedBy>
  <cp:revision>9</cp:revision>
  <dcterms:created xsi:type="dcterms:W3CDTF">2023-08-21T13:22:00Z</dcterms:created>
  <dcterms:modified xsi:type="dcterms:W3CDTF">2026-03-27T05:03:00Z</dcterms:modified>
</cp:coreProperties>
</file>